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34482" w14:textId="64BF6779" w:rsidR="00795F1F" w:rsidRDefault="00795F1F"/>
    <w:p w14:paraId="27D3F569" w14:textId="097A7917" w:rsidR="00795F1F" w:rsidRDefault="00795F1F" w:rsidP="00795F1F"/>
    <w:tbl>
      <w:tblPr>
        <w:tblStyle w:val="TableGrid"/>
        <w:tblW w:w="10946" w:type="dxa"/>
        <w:tblLook w:val="04A0" w:firstRow="1" w:lastRow="0" w:firstColumn="1" w:lastColumn="0" w:noHBand="0" w:noVBand="1"/>
      </w:tblPr>
      <w:tblGrid>
        <w:gridCol w:w="3647"/>
        <w:gridCol w:w="3648"/>
        <w:gridCol w:w="3651"/>
      </w:tblGrid>
      <w:tr w:rsidR="00795F1F" w14:paraId="62FDE6D0" w14:textId="77777777" w:rsidTr="001B3481">
        <w:trPr>
          <w:trHeight w:val="2062"/>
        </w:trPr>
        <w:tc>
          <w:tcPr>
            <w:tcW w:w="10946" w:type="dxa"/>
            <w:gridSpan w:val="3"/>
            <w:shd w:val="clear" w:color="auto" w:fill="FFF2CC" w:themeFill="accent4" w:themeFillTint="33"/>
          </w:tcPr>
          <w:p w14:paraId="52BBFCCC" w14:textId="48029303" w:rsidR="00795F1F" w:rsidRPr="004907C6" w:rsidRDefault="00795F1F" w:rsidP="003A0388">
            <w:pPr>
              <w:jc w:val="center"/>
              <w:rPr>
                <w:rFonts w:ascii="Freestyle Script" w:eastAsia="Brush Script MT" w:hAnsi="Freestyle Script" w:cs="Apple Chancery"/>
                <w:b/>
                <w:bCs/>
                <w:sz w:val="120"/>
                <w:szCs w:val="120"/>
              </w:rPr>
            </w:pPr>
            <w:r w:rsidRPr="004907C6">
              <w:rPr>
                <w:rFonts w:ascii="Freestyle Script" w:hAnsi="Freestyle Script" w:cs="Apple Chancery"/>
                <w:b/>
                <w:bCs/>
                <w:sz w:val="120"/>
                <w:szCs w:val="120"/>
                <w:lang w:val="es"/>
              </w:rPr>
              <w:t>Boletín Familiar</w:t>
            </w:r>
          </w:p>
          <w:p w14:paraId="1C639E66" w14:textId="7A8453A7" w:rsidR="00795F1F" w:rsidRPr="00795F1F" w:rsidRDefault="00795F1F" w:rsidP="00795F1F">
            <w:pPr>
              <w:jc w:val="center"/>
              <w:rPr>
                <w:sz w:val="32"/>
                <w:szCs w:val="32"/>
              </w:rPr>
            </w:pPr>
            <w:r w:rsidRPr="00795F1F">
              <w:rPr>
                <w:sz w:val="32"/>
                <w:szCs w:val="32"/>
                <w:lang w:val="es"/>
              </w:rPr>
              <w:t>viernes, 28 de octubre de 2022</w:t>
            </w:r>
          </w:p>
          <w:p w14:paraId="55742009" w14:textId="4FBCA750" w:rsidR="00795F1F" w:rsidRDefault="00795F1F" w:rsidP="00795F1F">
            <w:pPr>
              <w:jc w:val="center"/>
            </w:pPr>
            <w:r w:rsidRPr="00795F1F">
              <w:rPr>
                <w:sz w:val="32"/>
                <w:szCs w:val="32"/>
                <w:lang w:val="es"/>
              </w:rPr>
              <w:t>La Escuela PATH</w:t>
            </w:r>
          </w:p>
        </w:tc>
      </w:tr>
      <w:tr w:rsidR="001F644C" w14:paraId="723B2E9A" w14:textId="77777777" w:rsidTr="001B3481">
        <w:trPr>
          <w:trHeight w:val="5204"/>
        </w:trPr>
        <w:tc>
          <w:tcPr>
            <w:tcW w:w="7295" w:type="dxa"/>
            <w:gridSpan w:val="2"/>
          </w:tcPr>
          <w:p w14:paraId="6C6E4AB7" w14:textId="3F85D901" w:rsidR="00795F1F" w:rsidRPr="001B3481" w:rsidRDefault="00795F1F" w:rsidP="001B3481">
            <w:pPr>
              <w:jc w:val="center"/>
              <w:rPr>
                <w:b/>
                <w:bCs/>
                <w:sz w:val="40"/>
                <w:szCs w:val="40"/>
              </w:rPr>
            </w:pPr>
            <w:r w:rsidRPr="001B3481">
              <w:rPr>
                <w:b/>
                <w:bCs/>
                <w:sz w:val="40"/>
                <w:szCs w:val="40"/>
                <w:lang w:val="es"/>
              </w:rPr>
              <w:t>Mensaje de la Directora Ejecutiva</w:t>
            </w:r>
          </w:p>
          <w:p w14:paraId="3AC2A7CE" w14:textId="77777777" w:rsidR="00795F1F" w:rsidRPr="001B3481" w:rsidRDefault="00795F1F" w:rsidP="001B348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D3B9528" w14:textId="01254E1C" w:rsidR="00795F1F" w:rsidRPr="004907C6" w:rsidRDefault="00795F1F" w:rsidP="00795F1F">
            <w:pPr>
              <w:rPr>
                <w:sz w:val="20"/>
                <w:szCs w:val="20"/>
              </w:rPr>
            </w:pPr>
            <w:r w:rsidRPr="004907C6">
              <w:rPr>
                <w:sz w:val="20"/>
                <w:szCs w:val="20"/>
                <w:lang w:val="es"/>
              </w:rPr>
              <w:t>Quiero agradecer a cada uno de ustedes por venir a apoyar a sus académicos durante las Conferencias Dirigidas por Académicos.  Este fue uno de los mejores</w:t>
            </w:r>
            <w:r w:rsidR="003A0388" w:rsidRPr="004907C6">
              <w:rPr>
                <w:sz w:val="20"/>
                <w:szCs w:val="20"/>
                <w:lang w:val="es"/>
              </w:rPr>
              <w:t>giros que</w:t>
            </w:r>
            <w:r w:rsidRPr="004907C6">
              <w:rPr>
                <w:sz w:val="20"/>
                <w:szCs w:val="20"/>
                <w:lang w:val="es"/>
              </w:rPr>
              <w:t xml:space="preserve">hemos tenido desde nuestra llegada.  Vuestros jóvenes están trabajando duro, y desde vuestras conferencias, han estado trabajando aún más duro.  Por favor, continúe buscando su tarea y asegúrese de que lo estén haciendo, y asegurémonos de que estén leyendo al menos 20 minutos por día.  </w:t>
            </w:r>
          </w:p>
          <w:p w14:paraId="081A4B35" w14:textId="77777777" w:rsidR="00795F1F" w:rsidRPr="004907C6" w:rsidRDefault="00795F1F" w:rsidP="00795F1F">
            <w:pPr>
              <w:rPr>
                <w:sz w:val="20"/>
                <w:szCs w:val="20"/>
              </w:rPr>
            </w:pPr>
          </w:p>
          <w:p w14:paraId="3A9133D7" w14:textId="77777777" w:rsidR="001B3481" w:rsidRPr="004907C6" w:rsidRDefault="00795F1F" w:rsidP="00795F1F">
            <w:pPr>
              <w:rPr>
                <w:sz w:val="20"/>
                <w:szCs w:val="20"/>
              </w:rPr>
            </w:pPr>
            <w:r w:rsidRPr="004907C6">
              <w:rPr>
                <w:sz w:val="20"/>
                <w:szCs w:val="20"/>
                <w:lang w:val="es"/>
              </w:rPr>
              <w:t xml:space="preserve">Este año, estamos trabajando muy duro para ayudar a los académicos a recuperar las habilidades que pueden haber perdido durante la pandemia de COVID-19.  Cada semana, están tomando evaluaciones para ayudarnos a evaluar dónde están en relación con ILEARN.  Estas evaluaciones no son fáciles, pero con instrucción y enfoque específicos, confiamos en que sus estudiantes mejorarán. Como escuela, DEBEMOS mejorar nuestros puntajes ILEARN e IREAD-3, y estamos trabajando duro para hacer precisamente eso.  Si desea saber más sobre lo que estamos haciendo, no dude en ponerse en contacto con el maestro de su hijo. </w:t>
            </w:r>
          </w:p>
          <w:p w14:paraId="65B019BE" w14:textId="77777777" w:rsidR="001B3481" w:rsidRPr="004907C6" w:rsidRDefault="001B3481" w:rsidP="00795F1F">
            <w:pPr>
              <w:rPr>
                <w:sz w:val="20"/>
                <w:szCs w:val="20"/>
              </w:rPr>
            </w:pPr>
          </w:p>
          <w:p w14:paraId="042A8AE3" w14:textId="77777777" w:rsidR="00795F1F" w:rsidRPr="004907C6" w:rsidRDefault="001B3481" w:rsidP="00795F1F">
            <w:pPr>
              <w:rPr>
                <w:sz w:val="20"/>
                <w:szCs w:val="20"/>
              </w:rPr>
            </w:pPr>
            <w:r w:rsidRPr="004907C6">
              <w:rPr>
                <w:sz w:val="20"/>
                <w:szCs w:val="20"/>
                <w:lang w:val="es"/>
              </w:rPr>
              <w:t xml:space="preserve">Como siempre, gracias por confiar en nosotros con la educación de su hijo.  Nos tomamos este trabajo muy en serio. </w:t>
            </w:r>
          </w:p>
          <w:p w14:paraId="0FF1A953" w14:textId="77777777" w:rsidR="001B3481" w:rsidRPr="004907C6" w:rsidRDefault="001B3481" w:rsidP="00795F1F">
            <w:pPr>
              <w:rPr>
                <w:sz w:val="20"/>
                <w:szCs w:val="20"/>
              </w:rPr>
            </w:pPr>
          </w:p>
          <w:p w14:paraId="7D74AA9D" w14:textId="14EFF1E5" w:rsidR="001B3481" w:rsidRPr="004907C6" w:rsidRDefault="001B3481" w:rsidP="00795F1F">
            <w:pPr>
              <w:rPr>
                <w:sz w:val="20"/>
                <w:szCs w:val="20"/>
              </w:rPr>
            </w:pPr>
            <w:r w:rsidRPr="004907C6">
              <w:rPr>
                <w:sz w:val="20"/>
                <w:szCs w:val="20"/>
                <w:lang w:val="es"/>
              </w:rPr>
              <w:t xml:space="preserve">En servicio, </w:t>
            </w:r>
          </w:p>
          <w:p w14:paraId="541F9B68" w14:textId="77777777" w:rsidR="001B3481" w:rsidRPr="004907C6" w:rsidRDefault="001B3481" w:rsidP="00795F1F">
            <w:pPr>
              <w:rPr>
                <w:sz w:val="20"/>
                <w:szCs w:val="20"/>
              </w:rPr>
            </w:pPr>
          </w:p>
          <w:p w14:paraId="05940A5F" w14:textId="77777777" w:rsidR="001B3481" w:rsidRPr="004907C6" w:rsidRDefault="001B3481" w:rsidP="00795F1F">
            <w:pPr>
              <w:rPr>
                <w:sz w:val="20"/>
                <w:szCs w:val="20"/>
              </w:rPr>
            </w:pPr>
            <w:r w:rsidRPr="004907C6">
              <w:rPr>
                <w:sz w:val="20"/>
                <w:szCs w:val="20"/>
                <w:lang w:val="es"/>
              </w:rPr>
              <w:t>Alicia Hervey</w:t>
            </w:r>
          </w:p>
          <w:p w14:paraId="4C35C31A" w14:textId="60AE2C8C" w:rsidR="001B3481" w:rsidRDefault="001B3481" w:rsidP="00795F1F">
            <w:r w:rsidRPr="001B3481">
              <w:rPr>
                <w:sz w:val="22"/>
                <w:szCs w:val="22"/>
                <w:lang w:val="es"/>
              </w:rPr>
              <w:t>Director Ejecutivo</w:t>
            </w:r>
          </w:p>
        </w:tc>
        <w:tc>
          <w:tcPr>
            <w:tcW w:w="3650" w:type="dxa"/>
          </w:tcPr>
          <w:p w14:paraId="1DDEB72C" w14:textId="6D8918B5" w:rsidR="00795F1F" w:rsidRPr="004907C6" w:rsidRDefault="001B3481" w:rsidP="001B3481">
            <w:pPr>
              <w:jc w:val="center"/>
              <w:rPr>
                <w:rFonts w:ascii="Chalkduster" w:hAnsi="Chalkduster"/>
                <w:b/>
                <w:bCs/>
                <w:sz w:val="32"/>
                <w:szCs w:val="32"/>
              </w:rPr>
            </w:pPr>
            <w:r w:rsidRPr="004907C6">
              <w:rPr>
                <w:b/>
                <w:bCs/>
                <w:sz w:val="32"/>
                <w:szCs w:val="32"/>
                <w:lang w:val="es"/>
              </w:rPr>
              <w:t>¡Diversión de Halloween!</w:t>
            </w:r>
          </w:p>
          <w:p w14:paraId="3AB34674" w14:textId="0AA2A51D" w:rsidR="001B3481" w:rsidRDefault="001B3481" w:rsidP="001B3481">
            <w:pPr>
              <w:jc w:val="center"/>
            </w:pPr>
          </w:p>
          <w:p w14:paraId="1CA4FC44" w14:textId="27A74853" w:rsidR="001B3481" w:rsidRDefault="001B3481" w:rsidP="001B34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8E62A2" wp14:editId="0F58FC5F">
                  <wp:extent cx="1332865" cy="888577"/>
                  <wp:effectExtent l="0" t="0" r="635" b="635"/>
                  <wp:docPr id="1" name="Picture 1" descr="Niño haciendo origami de Hallow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ild making Halloween origam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695" cy="89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2723EF" w14:textId="77777777" w:rsidR="001B3481" w:rsidRDefault="001B3481" w:rsidP="00795F1F"/>
          <w:p w14:paraId="60847FA8" w14:textId="77777777" w:rsidR="001B3481" w:rsidRDefault="001B3481" w:rsidP="00795F1F">
            <w:pPr>
              <w:rPr>
                <w:sz w:val="22"/>
                <w:szCs w:val="22"/>
              </w:rPr>
            </w:pPr>
            <w:r w:rsidRPr="001B3481">
              <w:rPr>
                <w:sz w:val="22"/>
                <w:szCs w:val="22"/>
                <w:lang w:val="es"/>
              </w:rPr>
              <w:t xml:space="preserve">¡El lunes es el gran día!  El lunes </w:t>
            </w:r>
            <w:r>
              <w:rPr>
                <w:sz w:val="22"/>
                <w:szCs w:val="22"/>
                <w:lang w:val="es"/>
              </w:rPr>
              <w:t xml:space="preserve">31 de octubre de 2022, </w:t>
            </w:r>
            <w:r w:rsidRPr="001B3481">
              <w:rPr>
                <w:sz w:val="22"/>
                <w:szCs w:val="22"/>
                <w:lang w:val="es"/>
              </w:rPr>
              <w:t>tendremos</w:t>
            </w:r>
            <w:r>
              <w:rPr>
                <w:sz w:val="22"/>
                <w:szCs w:val="22"/>
                <w:lang w:val="es"/>
              </w:rPr>
              <w:t xml:space="preserve">celebraciones </w:t>
            </w:r>
            <w:r w:rsidRPr="001B3481">
              <w:rPr>
                <w:sz w:val="22"/>
                <w:szCs w:val="22"/>
                <w:lang w:val="es"/>
              </w:rPr>
              <w:t>de Halloween en todo el edificio.  Sus estudiantes son bienvenidos a usar sus disfraces</w:t>
            </w:r>
            <w:r>
              <w:rPr>
                <w:sz w:val="22"/>
                <w:szCs w:val="22"/>
                <w:lang w:val="es"/>
              </w:rPr>
              <w:t xml:space="preserve">, pero NO pueden usar máscaras.  Por favor, asegúrese de que todos los disfraces sean apropiados para la escuela.  Si los eruditos usan disfraces inapropiados, lo llamaremos para que los recoja.  </w:t>
            </w:r>
          </w:p>
          <w:p w14:paraId="7742C677" w14:textId="77777777" w:rsidR="001B3481" w:rsidRDefault="001B3481" w:rsidP="00795F1F">
            <w:pPr>
              <w:rPr>
                <w:sz w:val="22"/>
                <w:szCs w:val="22"/>
              </w:rPr>
            </w:pPr>
          </w:p>
          <w:p w14:paraId="458AA079" w14:textId="40142375" w:rsidR="001B3481" w:rsidRPr="001B3481" w:rsidRDefault="001B3481" w:rsidP="00795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Todavía aprenderemos el lunes; Entonces, asegurémonos de que estén preparados para aprender mientras se divierten un poco.  </w:t>
            </w:r>
          </w:p>
        </w:tc>
      </w:tr>
      <w:tr w:rsidR="001F644C" w14:paraId="183EA7C2" w14:textId="77777777" w:rsidTr="001F644C">
        <w:trPr>
          <w:trHeight w:val="4220"/>
        </w:trPr>
        <w:tc>
          <w:tcPr>
            <w:tcW w:w="3647" w:type="dxa"/>
          </w:tcPr>
          <w:p w14:paraId="78016A77" w14:textId="77777777" w:rsidR="001F644C" w:rsidRDefault="001F644C" w:rsidP="001F644C">
            <w:pPr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1F644C">
              <w:rPr>
                <w:b/>
                <w:bCs/>
                <w:sz w:val="32"/>
                <w:szCs w:val="32"/>
                <w:lang w:val="es"/>
              </w:rPr>
              <w:t>Un viaje al estado de Indiana Mus</w:t>
            </w:r>
            <w:r>
              <w:rPr>
                <w:b/>
                <w:bCs/>
                <w:sz w:val="32"/>
                <w:szCs w:val="32"/>
                <w:lang w:val="es"/>
              </w:rPr>
              <w:t>eu</w:t>
            </w:r>
            <w:r w:rsidRPr="001F644C">
              <w:rPr>
                <w:b/>
                <w:bCs/>
                <w:sz w:val="32"/>
                <w:szCs w:val="32"/>
                <w:lang w:val="es"/>
              </w:rPr>
              <w:t xml:space="preserve">m </w:t>
            </w:r>
          </w:p>
          <w:p w14:paraId="6CC02AF7" w14:textId="5AAB484C" w:rsidR="001F644C" w:rsidRPr="001F644C" w:rsidRDefault="001F644C" w:rsidP="001F644C">
            <w:pPr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1F644C">
              <w:rPr>
                <w:b/>
                <w:bCs/>
                <w:sz w:val="32"/>
                <w:szCs w:val="32"/>
                <w:lang w:val="es"/>
              </w:rPr>
              <w:t>(</w:t>
            </w:r>
            <w:r w:rsidRPr="001F644C">
              <w:rPr>
                <w:b/>
                <w:bCs/>
                <w:sz w:val="32"/>
                <w:szCs w:val="32"/>
                <w:vertAlign w:val="superscript"/>
                <w:lang w:val="es"/>
              </w:rPr>
              <w:t>1er</w:t>
            </w:r>
            <w:r w:rsidRPr="001F644C">
              <w:rPr>
                <w:b/>
                <w:bCs/>
                <w:sz w:val="32"/>
                <w:szCs w:val="32"/>
                <w:lang w:val="es"/>
              </w:rPr>
              <w:t xml:space="preserve"> Grado)</w:t>
            </w:r>
          </w:p>
          <w:p w14:paraId="6377B252" w14:textId="41F88F96" w:rsidR="001F644C" w:rsidRDefault="001F644C" w:rsidP="001F644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A93C2A" wp14:editId="054A068C">
                  <wp:extent cx="1419225" cy="1892300"/>
                  <wp:effectExtent l="0" t="0" r="3175" b="0"/>
                  <wp:docPr id="3" name="Picture 3" descr="Una persona y un grupo de niños en un aula&#10;&#10;Descripción generada automáticamente con poca confian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erson and a group of children in a classroom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7439" cy="1903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</w:tcPr>
          <w:p w14:paraId="63E68B7C" w14:textId="1F30F265" w:rsidR="001F644C" w:rsidRPr="001F644C" w:rsidRDefault="001F644C" w:rsidP="001F644C">
            <w:pPr>
              <w:jc w:val="center"/>
              <w:rPr>
                <w:b/>
                <w:bCs/>
                <w:sz w:val="32"/>
                <w:szCs w:val="32"/>
              </w:rPr>
            </w:pPr>
            <w:r w:rsidRPr="001F644C">
              <w:rPr>
                <w:b/>
                <w:bCs/>
                <w:sz w:val="32"/>
                <w:szCs w:val="32"/>
                <w:lang w:val="es"/>
              </w:rPr>
              <w:t>Noticias de Participación Familiar</w:t>
            </w:r>
          </w:p>
          <w:p w14:paraId="71EEE447" w14:textId="4EE9CA9F" w:rsidR="001F644C" w:rsidRDefault="001F644C" w:rsidP="001F644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0F25ED" wp14:editId="1ACECAB5">
                  <wp:extent cx="1405043" cy="1053783"/>
                  <wp:effectExtent l="0" t="0" r="5080" b="635"/>
                  <wp:docPr id="2" name="Picture 2" descr="Un grupo de personas sentadas en un aul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group of people sitting in a classroom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290" cy="1077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00CEAE" w14:textId="1C43EA58" w:rsidR="001F644C" w:rsidRDefault="001F644C" w:rsidP="00795F1F">
            <w:r>
              <w:rPr>
                <w:lang w:val="es"/>
              </w:rPr>
              <w:t xml:space="preserve">Felicitaciones a todos los que están tomando nuestra clase de inglés.  ¡El Sr. Bolden y la Sra. Crespo están disfrutando de la clase y están muy contentos de tener a cada uno de ustedes en ella! </w:t>
            </w:r>
          </w:p>
        </w:tc>
        <w:tc>
          <w:tcPr>
            <w:tcW w:w="3650" w:type="dxa"/>
          </w:tcPr>
          <w:p w14:paraId="1CC14081" w14:textId="6B27BC3E" w:rsidR="00795F1F" w:rsidRPr="004907C6" w:rsidRDefault="001B3481" w:rsidP="003A0388">
            <w:pPr>
              <w:jc w:val="center"/>
              <w:rPr>
                <w:rFonts w:ascii="Krungthep" w:hAnsi="Krungthep" w:cs="Krungthep"/>
                <w:b/>
                <w:bCs/>
                <w:sz w:val="28"/>
                <w:szCs w:val="28"/>
              </w:rPr>
            </w:pPr>
            <w:r w:rsidRPr="004907C6">
              <w:rPr>
                <w:b/>
                <w:bCs/>
                <w:sz w:val="28"/>
                <w:szCs w:val="28"/>
                <w:lang w:val="es"/>
              </w:rPr>
              <w:t>Mirando hacia el futuro</w:t>
            </w:r>
          </w:p>
          <w:p w14:paraId="37C83931" w14:textId="77777777" w:rsidR="001B3481" w:rsidRDefault="001B3481" w:rsidP="00795F1F"/>
          <w:p w14:paraId="2A4F24C0" w14:textId="298BA803" w:rsidR="001B3481" w:rsidRPr="003A0388" w:rsidRDefault="003A0388" w:rsidP="004907C6">
            <w:pPr>
              <w:pStyle w:val="ListParagraph"/>
              <w:numPr>
                <w:ilvl w:val="0"/>
                <w:numId w:val="1"/>
              </w:numPr>
              <w:ind w:left="340" w:hanging="270"/>
            </w:pPr>
            <w:r>
              <w:rPr>
                <w:b/>
                <w:bCs/>
                <w:lang w:val="es"/>
              </w:rPr>
              <w:t>8</w:t>
            </w:r>
            <w:r>
              <w:rPr>
                <w:lang w:val="es"/>
              </w:rPr>
              <w:t xml:space="preserve"> de noviembre de </w:t>
            </w:r>
            <w:r w:rsidRPr="003A0388">
              <w:rPr>
                <w:b/>
                <w:bCs/>
                <w:lang w:val="es"/>
              </w:rPr>
              <w:t>2022</w:t>
            </w:r>
            <w:r>
              <w:rPr>
                <w:lang w:val="es"/>
              </w:rPr>
              <w:t xml:space="preserve">, </w:t>
            </w:r>
            <w:r w:rsidRPr="003A0388">
              <w:rPr>
                <w:i/>
                <w:iCs/>
                <w:lang w:val="es"/>
              </w:rPr>
              <w:t>Reunión de participación familiar</w:t>
            </w:r>
          </w:p>
          <w:p w14:paraId="12758E69" w14:textId="77777777" w:rsidR="003A0388" w:rsidRPr="003A0388" w:rsidRDefault="003A0388" w:rsidP="004907C6">
            <w:pPr>
              <w:pStyle w:val="ListParagraph"/>
              <w:numPr>
                <w:ilvl w:val="0"/>
                <w:numId w:val="1"/>
              </w:numPr>
              <w:ind w:left="340" w:hanging="270"/>
            </w:pPr>
            <w:r>
              <w:rPr>
                <w:b/>
                <w:bCs/>
                <w:lang w:val="es"/>
              </w:rPr>
              <w:t xml:space="preserve">15 de noviembre de 2022, </w:t>
            </w:r>
            <w:r w:rsidRPr="003A0388">
              <w:rPr>
                <w:i/>
                <w:iCs/>
                <w:lang w:val="es"/>
              </w:rPr>
              <w:t>reunión de la Junta Directiva</w:t>
            </w:r>
            <w:r w:rsidRPr="003A0388">
              <w:rPr>
                <w:lang w:val="es"/>
              </w:rPr>
              <w:t xml:space="preserve"> (Centro de medios)</w:t>
            </w:r>
          </w:p>
          <w:p w14:paraId="1943D640" w14:textId="77777777" w:rsidR="003A0388" w:rsidRPr="003A0388" w:rsidRDefault="003A0388" w:rsidP="004907C6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i/>
                <w:iCs/>
              </w:rPr>
            </w:pPr>
            <w:r>
              <w:rPr>
                <w:b/>
                <w:bCs/>
                <w:lang w:val="es"/>
              </w:rPr>
              <w:t xml:space="preserve">21 de noviembre de 2022, </w:t>
            </w:r>
            <w:r w:rsidRPr="003A0388">
              <w:rPr>
                <w:i/>
                <w:iCs/>
                <w:lang w:val="es"/>
              </w:rPr>
              <w:t xml:space="preserve">Celebración de otoño del aprendizaje </w:t>
            </w:r>
          </w:p>
          <w:p w14:paraId="79617170" w14:textId="77777777" w:rsidR="003A0388" w:rsidRPr="003A0388" w:rsidRDefault="003A0388" w:rsidP="004907C6">
            <w:pPr>
              <w:pStyle w:val="ListParagraph"/>
              <w:numPr>
                <w:ilvl w:val="0"/>
                <w:numId w:val="1"/>
              </w:numPr>
              <w:ind w:left="340" w:hanging="270"/>
            </w:pPr>
            <w:r w:rsidRPr="003A0388">
              <w:rPr>
                <w:b/>
                <w:bCs/>
                <w:lang w:val="es"/>
              </w:rPr>
              <w:t>23-2 de noviembre</w:t>
            </w:r>
            <w:r>
              <w:rPr>
                <w:b/>
                <w:bCs/>
                <w:lang w:val="es"/>
              </w:rPr>
              <w:t>5</w:t>
            </w:r>
            <w:r>
              <w:rPr>
                <w:lang w:val="es"/>
              </w:rPr>
              <w:t xml:space="preserve">, </w:t>
            </w:r>
            <w:r w:rsidRPr="003A0388">
              <w:rPr>
                <w:b/>
                <w:bCs/>
                <w:lang w:val="es"/>
              </w:rPr>
              <w:t>2022,</w:t>
            </w:r>
            <w:r>
              <w:rPr>
                <w:lang w:val="es"/>
              </w:rPr>
              <w:t xml:space="preserve"> </w:t>
            </w:r>
            <w:r w:rsidRPr="003A0388">
              <w:rPr>
                <w:i/>
                <w:iCs/>
                <w:lang w:val="es"/>
              </w:rPr>
              <w:t>Día de Acción de Gracias</w:t>
            </w:r>
          </w:p>
          <w:p w14:paraId="7405A959" w14:textId="23F4387C" w:rsidR="003A0388" w:rsidRDefault="003A0388" w:rsidP="004907C6">
            <w:pPr>
              <w:pStyle w:val="ListParagraph"/>
              <w:numPr>
                <w:ilvl w:val="0"/>
                <w:numId w:val="1"/>
              </w:numPr>
              <w:ind w:left="340" w:hanging="270"/>
            </w:pPr>
            <w:r>
              <w:rPr>
                <w:b/>
                <w:bCs/>
                <w:lang w:val="es"/>
              </w:rPr>
              <w:t xml:space="preserve">28 de noviembre de 2022, </w:t>
            </w:r>
            <w:r w:rsidRPr="003A0388">
              <w:rPr>
                <w:i/>
                <w:iCs/>
                <w:lang w:val="es"/>
              </w:rPr>
              <w:t xml:space="preserve">Desarrollo profesional </w:t>
            </w:r>
            <w:r>
              <w:rPr>
                <w:b/>
                <w:bCs/>
                <w:lang w:val="es"/>
              </w:rPr>
              <w:t>(No hay escuela para académicos)</w:t>
            </w:r>
          </w:p>
        </w:tc>
      </w:tr>
    </w:tbl>
    <w:p w14:paraId="3A8426D2" w14:textId="4C1535D7" w:rsidR="00795F1F" w:rsidRPr="00795F1F" w:rsidRDefault="00795F1F" w:rsidP="00795F1F"/>
    <w:sectPr w:rsidR="00795F1F" w:rsidRPr="00795F1F" w:rsidSect="00795F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6ACD2" w14:textId="77777777" w:rsidR="00222EA3" w:rsidRDefault="00222EA3" w:rsidP="003A0388">
      <w:r>
        <w:rPr>
          <w:lang w:val="es"/>
        </w:rPr>
        <w:separator/>
      </w:r>
    </w:p>
  </w:endnote>
  <w:endnote w:type="continuationSeparator" w:id="0">
    <w:p w14:paraId="4735055F" w14:textId="77777777" w:rsidR="00222EA3" w:rsidRDefault="00222EA3" w:rsidP="003A0388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Brush Script MT">
    <w:altName w:val="Brush Script MT"/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halkduster">
    <w:altName w:val="Chalkduster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ngthep">
    <w:altName w:val="Krungthep"/>
    <w:panose1 w:val="02000400000000000000"/>
    <w:charset w:val="DE"/>
    <w:family w:val="auto"/>
    <w:pitch w:val="variable"/>
    <w:sig w:usb0="810000FF" w:usb1="5000204A" w:usb2="0000002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B552B" w14:textId="77777777" w:rsidR="00222EA3" w:rsidRDefault="00222EA3" w:rsidP="003A0388">
      <w:r>
        <w:rPr>
          <w:lang w:val="es"/>
        </w:rPr>
        <w:separator/>
      </w:r>
    </w:p>
  </w:footnote>
  <w:footnote w:type="continuationSeparator" w:id="0">
    <w:p w14:paraId="2FFE11DD" w14:textId="77777777" w:rsidR="00222EA3" w:rsidRDefault="00222EA3" w:rsidP="003A0388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D5E56"/>
    <w:multiLevelType w:val="hybridMultilevel"/>
    <w:tmpl w:val="C7CA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1F"/>
    <w:rsid w:val="001B3481"/>
    <w:rsid w:val="001F644C"/>
    <w:rsid w:val="00222EA3"/>
    <w:rsid w:val="003A0388"/>
    <w:rsid w:val="004907C6"/>
    <w:rsid w:val="00511FAC"/>
    <w:rsid w:val="0079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5FB04"/>
  <w15:chartTrackingRefBased/>
  <w15:docId w15:val="{12FA73D1-CB1C-B74C-BB55-B79BEEE7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3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388"/>
  </w:style>
  <w:style w:type="paragraph" w:styleId="Footer">
    <w:name w:val="footer"/>
    <w:basedOn w:val="Normal"/>
    <w:link w:val="FooterChar"/>
    <w:uiPriority w:val="99"/>
    <w:unhideWhenUsed/>
    <w:rsid w:val="003A0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388"/>
  </w:style>
  <w:style w:type="character" w:styleId="PlaceholderText">
    <w:name w:val="Placeholder Text"/>
    <w:basedOn w:val="DefaultParagraphFont"/>
    <w:uiPriority w:val="99"/>
    <w:semiHidden/>
    <w:rsid w:val="004907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Hervey</dc:creator>
  <cp:keywords/>
  <dc:description/>
  <cp:lastModifiedBy>Alicia Hervey</cp:lastModifiedBy>
  <cp:revision>1</cp:revision>
  <cp:lastPrinted>2022-10-28T18:01:00Z</cp:lastPrinted>
  <dcterms:created xsi:type="dcterms:W3CDTF">2022-10-28T17:22:00Z</dcterms:created>
  <dcterms:modified xsi:type="dcterms:W3CDTF">2022-10-28T18:01:00Z</dcterms:modified>
  <cp:category/>
</cp:coreProperties>
</file>